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周（9.</w:t>
      </w:r>
      <w:r>
        <w:rPr>
          <w:rFonts w:ascii="宋体" w:hAnsi="宋体" w:eastAsia="宋体" w:cs="宋体"/>
          <w:b/>
          <w:kern w:val="0"/>
          <w:sz w:val="27"/>
          <w:szCs w:val="27"/>
        </w:rPr>
        <w:t>11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-9.</w:t>
      </w:r>
      <w:r>
        <w:rPr>
          <w:rFonts w:ascii="宋体" w:hAnsi="宋体" w:eastAsia="宋体" w:cs="宋体"/>
          <w:b/>
          <w:kern w:val="0"/>
          <w:sz w:val="27"/>
          <w:szCs w:val="27"/>
        </w:rPr>
        <w:t>15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spacing w:before="180" w:after="180" w:line="360" w:lineRule="auto"/>
                    <w:rPr>
                      <w:rFonts w:ascii="宋体" w:hAnsi="宋体" w:eastAsia="宋体" w:cs="宋体"/>
                      <w:kern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基础巩固6</w:t>
                  </w:r>
                  <w:r>
                    <w:br w:type="textWrapping"/>
                  </w:r>
                  <w:r>
                    <w:rPr>
                      <w:rFonts w:ascii="Times New Roman" w:hAnsi="Times New Roman" w:cs="Times New Roman"/>
                    </w:rPr>
                    <w:t>阅读积累6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基础巩固7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阅读积累7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 8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阅读积累8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基础巩固9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阅读积累9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基础巩固10</w:t>
                  </w:r>
                </w:p>
                <w:p>
                  <w:pPr>
                    <w:pStyle w:val="4"/>
                    <w:spacing w:before="180" w:after="180" w:line="360" w:lineRule="auto"/>
                  </w:pPr>
                  <w:r>
                    <w:rPr>
                      <w:rFonts w:ascii="Times New Roman" w:hAnsi="Times New Roman" w:cs="Times New Roman"/>
                    </w:rPr>
                    <w:t> 阅读积累10</w:t>
                  </w:r>
                </w:p>
                <w:p>
                  <w:pPr>
                    <w:pStyle w:val="4"/>
                  </w:pPr>
                  <w:r>
                    <w:rPr>
                      <w:rFonts w:ascii="Times New Roman" w:hAnsi="Times New Roman" w:cs="Times New Roman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 xml:space="preserve">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.校本作业6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1.复习巩固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校本作业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9"/>
                    <w:widowControl/>
                    <w:spacing w:beforeAutospacing="1" w:afterAutospacing="1" w:line="360" w:lineRule="auto"/>
                    <w:ind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64864"/>
    <w:multiLevelType w:val="multilevel"/>
    <w:tmpl w:val="4BB648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17AD6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78B64A3"/>
    <w:rsid w:val="0F1C2BE1"/>
    <w:rsid w:val="16652037"/>
    <w:rsid w:val="1D3C1A61"/>
    <w:rsid w:val="1DD35FE6"/>
    <w:rsid w:val="21A51407"/>
    <w:rsid w:val="23A35641"/>
    <w:rsid w:val="2CE1198D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7DD1FE5"/>
    <w:rsid w:val="5C4163D2"/>
    <w:rsid w:val="5D367700"/>
    <w:rsid w:val="63E8634B"/>
    <w:rsid w:val="677F923A"/>
    <w:rsid w:val="6D9C6A4B"/>
    <w:rsid w:val="72534D2F"/>
    <w:rsid w:val="727F3F98"/>
    <w:rsid w:val="74DB73C1"/>
    <w:rsid w:val="75866BF7"/>
    <w:rsid w:val="7BDD5E0B"/>
    <w:rsid w:val="7BF10FC1"/>
    <w:rsid w:val="7DF997D0"/>
    <w:rsid w:val="AFB7C124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318</Words>
  <Characters>356</Characters>
  <Lines>3</Lines>
  <Paragraphs>1</Paragraphs>
  <TotalTime>5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2023-09-05T01:17:33Z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54BF66D511364584BAE4C1DE2F80A74A</vt:lpwstr>
  </property>
</Properties>
</file>